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34E0" w:rsidTr="00FC34E0">
        <w:tc>
          <w:tcPr>
            <w:tcW w:w="4672" w:type="dxa"/>
          </w:tcPr>
          <w:p w:rsidR="00FC34E0" w:rsidRDefault="00FC34E0">
            <w:pPr>
              <w:pStyle w:val="ConsPlusNormal"/>
              <w:jc w:val="right"/>
            </w:pPr>
          </w:p>
        </w:tc>
        <w:tc>
          <w:tcPr>
            <w:tcW w:w="4673" w:type="dxa"/>
          </w:tcPr>
          <w:p w:rsidR="00FC34E0" w:rsidRDefault="00FC34E0" w:rsidP="00FC34E0">
            <w:pPr>
              <w:pStyle w:val="ConsPlusNormal"/>
              <w:jc w:val="right"/>
            </w:pPr>
            <w:r>
              <w:t>_</w:t>
            </w:r>
            <w:r>
              <w:t>_________________________</w:t>
            </w:r>
          </w:p>
          <w:p w:rsidR="00FC34E0" w:rsidRDefault="00FC34E0" w:rsidP="00FC34E0">
            <w:pPr>
              <w:pStyle w:val="ConsPlusNormal"/>
              <w:jc w:val="right"/>
            </w:pPr>
            <w:r>
              <w:t>(наименование организации)</w:t>
            </w:r>
          </w:p>
          <w:p w:rsidR="00FC34E0" w:rsidRDefault="00FC34E0" w:rsidP="00FC34E0">
            <w:pPr>
              <w:pStyle w:val="ConsPlusNormal"/>
              <w:jc w:val="right"/>
            </w:pPr>
          </w:p>
          <w:p w:rsidR="00FC34E0" w:rsidRDefault="00FC34E0" w:rsidP="00FC34E0">
            <w:pPr>
              <w:pStyle w:val="ConsPlusNormal"/>
              <w:jc w:val="right"/>
            </w:pPr>
            <w:r>
              <w:t>УТВЕРЖДЕНО</w:t>
            </w:r>
          </w:p>
          <w:p w:rsidR="00FC34E0" w:rsidRDefault="00FC34E0" w:rsidP="00FC34E0">
            <w:pPr>
              <w:pStyle w:val="ConsPlusNormal"/>
              <w:jc w:val="right"/>
            </w:pPr>
            <w:r>
              <w:t>Руководитель _____________________________</w:t>
            </w:r>
          </w:p>
          <w:p w:rsidR="00FC34E0" w:rsidRDefault="00FC34E0" w:rsidP="00FC34E0">
            <w:pPr>
              <w:pStyle w:val="ConsPlusNormal"/>
              <w:jc w:val="right"/>
            </w:pPr>
            <w:r>
              <w:t>(наименование организации)</w:t>
            </w:r>
          </w:p>
          <w:p w:rsidR="00FC34E0" w:rsidRDefault="00FC34E0" w:rsidP="00FC34E0">
            <w:pPr>
              <w:pStyle w:val="ConsPlusNormal"/>
              <w:jc w:val="right"/>
            </w:pPr>
            <w:r>
              <w:t>_____________________________</w:t>
            </w:r>
          </w:p>
          <w:p w:rsidR="00FC34E0" w:rsidRDefault="00FC34E0" w:rsidP="00FC34E0">
            <w:pPr>
              <w:pStyle w:val="ConsPlusNormal"/>
              <w:jc w:val="right"/>
            </w:pPr>
            <w:r>
              <w:t>(Ф.И.О. руководителя)</w:t>
            </w:r>
          </w:p>
          <w:p w:rsidR="00FC34E0" w:rsidRDefault="00FC34E0" w:rsidP="00FC34E0">
            <w:pPr>
              <w:pStyle w:val="ConsPlusNormal"/>
              <w:jc w:val="right"/>
            </w:pPr>
            <w:r>
              <w:t>приказом от "___"_________ ____ г. N _____</w:t>
            </w:r>
          </w:p>
        </w:tc>
      </w:tr>
    </w:tbl>
    <w:p w:rsidR="00FC34E0" w:rsidRDefault="00FC34E0">
      <w:pPr>
        <w:pStyle w:val="ConsPlusNormal"/>
        <w:jc w:val="right"/>
      </w:pPr>
    </w:p>
    <w:p w:rsidR="00FC34E0" w:rsidRDefault="00FC34E0">
      <w:pPr>
        <w:pStyle w:val="ConsPlusNormal"/>
        <w:ind w:firstLine="540"/>
        <w:jc w:val="both"/>
      </w:pPr>
    </w:p>
    <w:p w:rsidR="00FC34E0" w:rsidRPr="00FC34E0" w:rsidRDefault="00FC34E0" w:rsidP="00FC34E0">
      <w:pPr>
        <w:pStyle w:val="1"/>
        <w:jc w:val="center"/>
        <w:rPr>
          <w:b/>
        </w:rPr>
      </w:pPr>
      <w:r w:rsidRPr="00FC34E0">
        <w:rPr>
          <w:b/>
        </w:rPr>
        <w:t>ПОЛОЖЕНИЕ</w:t>
      </w:r>
    </w:p>
    <w:p w:rsidR="00FC34E0" w:rsidRDefault="00FC34E0" w:rsidP="00FC34E0">
      <w:pPr>
        <w:pStyle w:val="1"/>
        <w:jc w:val="center"/>
      </w:pPr>
      <w:r>
        <w:t>об использовании корпоративных банковских карт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2"/>
      </w:pPr>
      <w:r>
        <w:t>1. Общие положения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ConsPlusNormal"/>
        <w:jc w:val="both"/>
      </w:pPr>
      <w:r>
        <w:t>1.1. Настоящее Положение определяет порядок предоставления и использования работникам __________________ (далее - организация) корпоративных банковских карт.</w:t>
      </w:r>
    </w:p>
    <w:p w:rsidR="00FC34E0" w:rsidRDefault="00FC34E0" w:rsidP="00FC34E0">
      <w:pPr>
        <w:pStyle w:val="ConsPlusNormal"/>
        <w:spacing w:before="220"/>
        <w:jc w:val="both"/>
      </w:pPr>
      <w:r>
        <w:t>1.2. Использование корпоративных банковских карт предоставляется работникам за счет организации в целях более эффективного и оперативного решения вопросов производственной деятельности.</w:t>
      </w:r>
    </w:p>
    <w:p w:rsidR="00FC34E0" w:rsidRDefault="00FC34E0" w:rsidP="00FC34E0">
      <w:pPr>
        <w:pStyle w:val="ConsPlusNormal"/>
        <w:spacing w:before="220"/>
        <w:jc w:val="both"/>
      </w:pPr>
      <w:r>
        <w:t>1.3. Выпуск корпоративной банковской карты производится согласно распоряжению руководителя организации.</w:t>
      </w:r>
    </w:p>
    <w:p w:rsidR="00FC34E0" w:rsidRDefault="00FC34E0" w:rsidP="00FC34E0">
      <w:pPr>
        <w:pStyle w:val="ConsPlusNormal"/>
        <w:spacing w:before="220"/>
        <w:jc w:val="both"/>
      </w:pPr>
      <w:r>
        <w:t>1.4. Корпоративные банковские карты для осуществления хозяйственных расходов выдаются только уполномоченным работникам, с которыми заключен договор о полной материальной ответственности.</w:t>
      </w:r>
    </w:p>
    <w:p w:rsidR="00FC34E0" w:rsidRDefault="00FC34E0" w:rsidP="00FC34E0">
      <w:pPr>
        <w:pStyle w:val="ConsPlusNormal"/>
        <w:spacing w:before="220"/>
        <w:jc w:val="both"/>
      </w:pPr>
      <w:r>
        <w:t>1.5. Работник, которому выдана карта, получает возможность распоряжаться деньгами на корпоративном карточном счете организации путем использования для безналичных расчетов и получения наличных денежных средств в размере, не превышающем текущий баланс на момент совершения операции.</w:t>
      </w:r>
    </w:p>
    <w:p w:rsidR="00FC34E0" w:rsidRDefault="00FC34E0" w:rsidP="00FC34E0">
      <w:pPr>
        <w:pStyle w:val="ConsPlusNormal"/>
        <w:spacing w:before="220"/>
        <w:jc w:val="both"/>
      </w:pPr>
      <w:r>
        <w:t>1.6. Корпоративные банковские карты выпускаются двух видов: именная и неименная.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2"/>
      </w:pPr>
      <w:r>
        <w:t>2. Пользователи корпоративных банковских карт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ConsPlusNormal"/>
        <w:jc w:val="both"/>
      </w:pPr>
      <w:r>
        <w:t>2.1. Пользователями именных корпоративных банковских карт являются лица, занимающие должности: ______________________________________________________________.</w:t>
      </w:r>
    </w:p>
    <w:p w:rsidR="00FC34E0" w:rsidRDefault="00FC34E0" w:rsidP="00FC34E0">
      <w:pPr>
        <w:pStyle w:val="ConsPlusNormal"/>
        <w:spacing w:before="220"/>
        <w:jc w:val="both"/>
      </w:pPr>
      <w:r>
        <w:t>Указанный список не является исчерпывающим и может быть дополнен распоряжением руководителя организации.</w:t>
      </w:r>
    </w:p>
    <w:p w:rsidR="00FC34E0" w:rsidRDefault="00FC34E0" w:rsidP="00FC34E0">
      <w:pPr>
        <w:pStyle w:val="ConsPlusNormal"/>
        <w:spacing w:before="220"/>
        <w:jc w:val="both"/>
      </w:pPr>
      <w:r>
        <w:t>2.2. Именные банковские корпоративные карты выдаются конкретным работникам на время их работы в организации.</w:t>
      </w:r>
    </w:p>
    <w:p w:rsidR="00FC34E0" w:rsidRDefault="00FC34E0" w:rsidP="00FC34E0">
      <w:pPr>
        <w:pStyle w:val="ConsPlusNormal"/>
        <w:spacing w:before="220"/>
        <w:jc w:val="both"/>
      </w:pPr>
      <w:r>
        <w:t>2.3. Неименные корпоративные банковские карты используются разными работниками и выдаются временно для конкретной цели.</w:t>
      </w:r>
    </w:p>
    <w:p w:rsidR="00FC34E0" w:rsidRDefault="00FC34E0" w:rsidP="00FC34E0">
      <w:pPr>
        <w:pStyle w:val="ConsPlusNormal"/>
        <w:spacing w:before="220"/>
        <w:jc w:val="both"/>
      </w:pPr>
      <w:r>
        <w:lastRenderedPageBreak/>
        <w:t>2.4. Перечень и диапазон лимитов каждой категории пользователей утверждаются приказами руководителя организации.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2"/>
      </w:pPr>
      <w:r>
        <w:t>3. Условия выдачи корпоративных банковских карт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ConsPlusNormal"/>
        <w:jc w:val="both"/>
      </w:pPr>
      <w:r>
        <w:t>3.1. Именные корпоративные банковские карты выдаются работникам на основании распоряжения руководителя организации, утвердившего перечень таких работников, и могут использоваться только ими.</w:t>
      </w:r>
    </w:p>
    <w:p w:rsidR="00FC34E0" w:rsidRDefault="00FC34E0" w:rsidP="00FC34E0">
      <w:pPr>
        <w:pStyle w:val="ConsPlusNormal"/>
        <w:spacing w:before="220"/>
        <w:jc w:val="both"/>
      </w:pPr>
      <w:r>
        <w:t>3.2. Неименные корпоративные банковские карты выдаются на основании личного заявления работника, представления его непосредственного руководителя и распоряжения руководителя организации (или: иного уполномоченного должностного лица).</w:t>
      </w:r>
    </w:p>
    <w:p w:rsidR="00FC34E0" w:rsidRDefault="00FC34E0" w:rsidP="00FC34E0">
      <w:pPr>
        <w:pStyle w:val="ConsPlusNormal"/>
        <w:spacing w:before="220"/>
        <w:jc w:val="both"/>
      </w:pPr>
      <w:r>
        <w:t>3.3. Факт выдачи и возврата корпоративной банковской карты осуществляется ___________________________ (наименование структурного подразделения/уполномоченного должностного лица) с внесением записи в журнал учета корпоративных банковских карт.</w:t>
      </w:r>
    </w:p>
    <w:p w:rsidR="00FC34E0" w:rsidRDefault="00FC34E0" w:rsidP="00FC34E0">
      <w:pPr>
        <w:pStyle w:val="ConsPlusNormal"/>
        <w:spacing w:before="220"/>
        <w:jc w:val="both"/>
      </w:pPr>
      <w:r>
        <w:t>3.4. При получении корпоративной банковской карты работник обязан оформить заявление об ознакомлении с настоящим Положением, установленным ему лимитом, о необходимости представления отчетных документов и ответственности за нарушение установленных правил.</w:t>
      </w:r>
    </w:p>
    <w:p w:rsidR="00FC34E0" w:rsidRDefault="00FC34E0" w:rsidP="00FC34E0">
      <w:pPr>
        <w:pStyle w:val="ConsPlusNormal"/>
        <w:spacing w:before="220"/>
        <w:jc w:val="both"/>
      </w:pPr>
      <w:r>
        <w:t>3.5. Работник не вправе передавать корпоративную банковскую карту третьим лицам и разглашать сведения о номере корпоративной банковской карты и ее ПИН-коде третьим лицам.</w:t>
      </w:r>
    </w:p>
    <w:p w:rsidR="00FC34E0" w:rsidRDefault="00FC34E0" w:rsidP="00FC34E0">
      <w:pPr>
        <w:pStyle w:val="ConsPlusNormal"/>
        <w:spacing w:before="220"/>
        <w:jc w:val="both"/>
      </w:pPr>
      <w:r>
        <w:t>3.6. При увольнении работник обязан сдать корпоративную банковскую карту за __________ календарных дня до даты увольнения.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2"/>
      </w:pPr>
      <w:r>
        <w:t>4. Порядок использования корпоративных карт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ConsPlusNormal"/>
        <w:jc w:val="both"/>
      </w:pPr>
      <w:r>
        <w:t>4.1. Корпоративные банковские карты используются для оплаты:</w:t>
      </w:r>
    </w:p>
    <w:p w:rsidR="00FC34E0" w:rsidRDefault="00FC34E0" w:rsidP="00FC34E0">
      <w:pPr>
        <w:pStyle w:val="ConsPlusNormal"/>
        <w:numPr>
          <w:ilvl w:val="0"/>
          <w:numId w:val="1"/>
        </w:numPr>
        <w:spacing w:before="220"/>
        <w:ind w:left="426" w:firstLine="0"/>
        <w:jc w:val="both"/>
      </w:pPr>
      <w:r>
        <w:t>командировочных расходов: гостиница, билеты, оплата питания;</w:t>
      </w:r>
    </w:p>
    <w:p w:rsidR="00FC34E0" w:rsidRDefault="00FC34E0" w:rsidP="00FC34E0">
      <w:pPr>
        <w:pStyle w:val="ConsPlusNormal"/>
        <w:numPr>
          <w:ilvl w:val="0"/>
          <w:numId w:val="1"/>
        </w:numPr>
        <w:spacing w:before="220"/>
        <w:ind w:left="426" w:firstLine="0"/>
        <w:jc w:val="both"/>
      </w:pPr>
      <w:r>
        <w:t>топлива;</w:t>
      </w:r>
    </w:p>
    <w:p w:rsidR="00FC34E0" w:rsidRDefault="00FC34E0" w:rsidP="00FC34E0">
      <w:pPr>
        <w:pStyle w:val="ConsPlusNormal"/>
        <w:numPr>
          <w:ilvl w:val="0"/>
          <w:numId w:val="1"/>
        </w:numPr>
        <w:spacing w:before="220"/>
        <w:ind w:left="426" w:firstLine="0"/>
        <w:jc w:val="both"/>
      </w:pPr>
      <w:r>
        <w:t>коммунальных платежей;</w:t>
      </w:r>
    </w:p>
    <w:p w:rsidR="00FC34E0" w:rsidRDefault="00FC34E0" w:rsidP="00FC34E0">
      <w:pPr>
        <w:pStyle w:val="ConsPlusNormal"/>
        <w:numPr>
          <w:ilvl w:val="0"/>
          <w:numId w:val="1"/>
        </w:numPr>
        <w:spacing w:before="220"/>
        <w:ind w:left="426" w:firstLine="0"/>
        <w:jc w:val="both"/>
      </w:pPr>
      <w:r>
        <w:t>канцтоваров;</w:t>
      </w:r>
    </w:p>
    <w:p w:rsidR="00FC34E0" w:rsidRDefault="00FC34E0" w:rsidP="00FC34E0">
      <w:pPr>
        <w:pStyle w:val="ConsPlusNormal"/>
        <w:numPr>
          <w:ilvl w:val="0"/>
          <w:numId w:val="1"/>
        </w:numPr>
        <w:spacing w:before="220"/>
        <w:ind w:left="426" w:firstLine="0"/>
        <w:jc w:val="both"/>
      </w:pPr>
      <w:r>
        <w:t>представительских расходов;</w:t>
      </w:r>
    </w:p>
    <w:p w:rsidR="00FC34E0" w:rsidRDefault="00FC34E0" w:rsidP="00FC34E0">
      <w:pPr>
        <w:pStyle w:val="ConsPlusNormal"/>
        <w:numPr>
          <w:ilvl w:val="0"/>
          <w:numId w:val="1"/>
        </w:numPr>
        <w:spacing w:before="220"/>
        <w:ind w:left="426" w:firstLine="0"/>
        <w:jc w:val="both"/>
      </w:pPr>
      <w:r>
        <w:t>программного обеспечения;</w:t>
      </w:r>
    </w:p>
    <w:p w:rsidR="00FC34E0" w:rsidRDefault="00FC34E0" w:rsidP="00FC34E0">
      <w:pPr>
        <w:pStyle w:val="ConsPlusNormal"/>
        <w:numPr>
          <w:ilvl w:val="0"/>
          <w:numId w:val="1"/>
        </w:numPr>
        <w:spacing w:before="220"/>
        <w:ind w:left="426" w:firstLine="0"/>
        <w:jc w:val="both"/>
      </w:pPr>
      <w:r>
        <w:t>услуг поставщиков;</w:t>
      </w:r>
    </w:p>
    <w:p w:rsidR="00FC34E0" w:rsidRDefault="00FC34E0" w:rsidP="00FC34E0">
      <w:pPr>
        <w:pStyle w:val="ConsPlusNormal"/>
        <w:numPr>
          <w:ilvl w:val="0"/>
          <w:numId w:val="1"/>
        </w:numPr>
        <w:spacing w:before="220"/>
        <w:ind w:left="426" w:firstLine="0"/>
        <w:jc w:val="both"/>
      </w:pPr>
      <w:r>
        <w:t>интернет-контента;</w:t>
      </w:r>
    </w:p>
    <w:p w:rsidR="00FC34E0" w:rsidRDefault="00FC34E0" w:rsidP="00FC34E0">
      <w:pPr>
        <w:pStyle w:val="ConsPlusNormal"/>
        <w:numPr>
          <w:ilvl w:val="0"/>
          <w:numId w:val="1"/>
        </w:numPr>
        <w:spacing w:before="220"/>
        <w:ind w:left="426" w:firstLine="0"/>
        <w:jc w:val="both"/>
      </w:pPr>
      <w:r>
        <w:t>почтовых и курьерских услуг.</w:t>
      </w:r>
    </w:p>
    <w:p w:rsidR="00FC34E0" w:rsidRDefault="00FC34E0" w:rsidP="00FC34E0">
      <w:pPr>
        <w:pStyle w:val="ConsPlusNormal"/>
        <w:spacing w:before="220"/>
        <w:jc w:val="both"/>
      </w:pPr>
      <w:bookmarkStart w:id="0" w:name="P55"/>
      <w:bookmarkEnd w:id="0"/>
      <w:r>
        <w:t>4.2. После оплаты расходов корпоративной банковской картой работник в срок _____________________ должен сдать в бухгалтерию отчет о целевом использовании денежных средств.</w:t>
      </w:r>
    </w:p>
    <w:p w:rsidR="00FC34E0" w:rsidRDefault="00FC34E0" w:rsidP="00FC34E0">
      <w:pPr>
        <w:pStyle w:val="ConsPlusNormal"/>
        <w:spacing w:before="220"/>
        <w:jc w:val="both"/>
      </w:pPr>
      <w:r>
        <w:t xml:space="preserve">4.3. Отчет, указанный </w:t>
      </w:r>
      <w:r w:rsidRPr="00FC34E0">
        <w:t xml:space="preserve">в п. 4.2 настоящего Положения, работник составляет по унифицированной форме N АО-1, утвержденной </w:t>
      </w:r>
      <w:r>
        <w:t xml:space="preserve">Постановлением Госкомстата России от 01.08.2001 N 55. В качестве </w:t>
      </w:r>
      <w:r>
        <w:lastRenderedPageBreak/>
        <w:t>дополнительной информации в отчете необходимо указать номер корпоративной банковской карты, с которой оплачены соответствующие расходы.</w:t>
      </w:r>
    </w:p>
    <w:p w:rsidR="00FC34E0" w:rsidRDefault="00FC34E0" w:rsidP="00FC34E0">
      <w:pPr>
        <w:pStyle w:val="ConsPlusNormal"/>
        <w:spacing w:before="220"/>
        <w:jc w:val="both"/>
      </w:pPr>
      <w:r>
        <w:t>4.4. К отчету должны быть приложены подтверждающие документы: товарная накладная, акт о выполненной услуге, счет-фактура, товарный или кассовый чек. В кассовом чеке должен быть перечень покупок с ценами. Если чек фиксирует только сумму покупки, к нему необходимо приложить товарный чек.</w:t>
      </w:r>
    </w:p>
    <w:p w:rsidR="00FC34E0" w:rsidRDefault="00FC34E0" w:rsidP="00FC34E0">
      <w:pPr>
        <w:pStyle w:val="ConsPlusNormal"/>
        <w:spacing w:before="220"/>
        <w:jc w:val="both"/>
      </w:pPr>
      <w:r>
        <w:t>4.5. Нельзя использовать корпоративную банковскую карту для следующих целей:</w:t>
      </w:r>
    </w:p>
    <w:p w:rsidR="00FC34E0" w:rsidRDefault="00FC34E0" w:rsidP="00FC34E0">
      <w:pPr>
        <w:pStyle w:val="ConsPlusNormal"/>
        <w:numPr>
          <w:ilvl w:val="0"/>
          <w:numId w:val="2"/>
        </w:numPr>
        <w:spacing w:before="220"/>
        <w:ind w:left="567" w:firstLine="0"/>
        <w:jc w:val="both"/>
      </w:pPr>
      <w:r>
        <w:t>личные покупки, заправка личного авто и другие аналогичные траты;</w:t>
      </w:r>
    </w:p>
    <w:p w:rsidR="00FC34E0" w:rsidRDefault="00FC34E0" w:rsidP="00FC34E0">
      <w:pPr>
        <w:pStyle w:val="ConsPlusNormal"/>
        <w:numPr>
          <w:ilvl w:val="0"/>
          <w:numId w:val="2"/>
        </w:numPr>
        <w:spacing w:before="220"/>
        <w:ind w:left="567" w:firstLine="0"/>
        <w:jc w:val="both"/>
      </w:pPr>
      <w:r>
        <w:t>крупные суммы снятия наличных, более ________________ рублей;</w:t>
      </w:r>
    </w:p>
    <w:p w:rsidR="00FC34E0" w:rsidRDefault="00FC34E0" w:rsidP="00FC34E0">
      <w:pPr>
        <w:pStyle w:val="ConsPlusNormal"/>
        <w:numPr>
          <w:ilvl w:val="0"/>
          <w:numId w:val="2"/>
        </w:numPr>
        <w:spacing w:before="220"/>
        <w:ind w:left="567" w:firstLine="0"/>
        <w:jc w:val="both"/>
      </w:pPr>
      <w:r>
        <w:t>выплата заработной платы и дивидендов.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2"/>
      </w:pPr>
      <w:r>
        <w:t>5. Ответственность при использовании корпоративной</w:t>
      </w:r>
    </w:p>
    <w:p w:rsidR="00FC34E0" w:rsidRDefault="00FC34E0" w:rsidP="00FC34E0">
      <w:pPr>
        <w:pStyle w:val="2"/>
      </w:pPr>
      <w:r>
        <w:t>банковской карты</w:t>
      </w:r>
    </w:p>
    <w:p w:rsidR="00FC34E0" w:rsidRDefault="00FC34E0">
      <w:pPr>
        <w:pStyle w:val="ConsPlusNormal"/>
        <w:ind w:firstLine="540"/>
        <w:jc w:val="both"/>
      </w:pPr>
    </w:p>
    <w:p w:rsidR="00FC34E0" w:rsidRDefault="00FC34E0" w:rsidP="00FC34E0">
      <w:pPr>
        <w:pStyle w:val="ConsPlusNormal"/>
        <w:jc w:val="both"/>
      </w:pPr>
      <w:r>
        <w:t>5.1. Ответственность работника наступает в следующих случаях:</w:t>
      </w:r>
    </w:p>
    <w:p w:rsidR="00FC34E0" w:rsidRDefault="00FC34E0" w:rsidP="00FC34E0">
      <w:pPr>
        <w:pStyle w:val="ConsPlusNormal"/>
        <w:spacing w:before="220"/>
        <w:jc w:val="both"/>
      </w:pPr>
      <w:r>
        <w:t>5.1.1. За непредставление документов, подтверждающих целевое использование денежных средств. Вернуть израсходованную не по назначению сумму работник должен в кассу организации в течение _________ со дня утверждения авансового отчета. В противном случае она будет удержана из зарплаты.</w:t>
      </w:r>
    </w:p>
    <w:p w:rsidR="00FC34E0" w:rsidRDefault="00FC34E0" w:rsidP="00FC34E0">
      <w:pPr>
        <w:pStyle w:val="ConsPlusNormal"/>
        <w:spacing w:before="220"/>
        <w:jc w:val="both"/>
      </w:pPr>
      <w:r>
        <w:t>5.1.2. Несвоевременное сообщение об утрате или хищении корпоративной банковской карты в целях блокировки операций по ней. Если по вине работника корпоративная банковская карта не будет своевременно заблокирована, сумма причиненного ущерба взыскивается с работника.</w:t>
      </w:r>
    </w:p>
    <w:p w:rsidR="00FC34E0" w:rsidRDefault="00FC34E0" w:rsidP="00FC34E0">
      <w:pPr>
        <w:pStyle w:val="ConsPlusNormal"/>
        <w:spacing w:before="220"/>
        <w:jc w:val="both"/>
        <w:rPr>
          <w:sz w:val="2"/>
          <w:szCs w:val="2"/>
        </w:rPr>
      </w:pPr>
      <w:r>
        <w:t>5.2. В случае выявления факта утери или порчи корпоративной банковской карты по вине работника комиссия за перевыпуск будет удержана из его заработной платы.</w:t>
      </w:r>
      <w:bookmarkStart w:id="1" w:name="_GoBack"/>
      <w:bookmarkEnd w:id="1"/>
      <w:r>
        <w:rPr>
          <w:sz w:val="2"/>
          <w:szCs w:val="2"/>
        </w:rPr>
        <w:t xml:space="preserve"> </w:t>
      </w:r>
    </w:p>
    <w:p w:rsidR="004952E2" w:rsidRDefault="004952E2"/>
    <w:sectPr w:rsidR="004952E2" w:rsidSect="00E254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C6" w:rsidRDefault="00A334C6" w:rsidP="00FC34E0">
      <w:pPr>
        <w:spacing w:after="0" w:line="240" w:lineRule="auto"/>
      </w:pPr>
      <w:r>
        <w:separator/>
      </w:r>
    </w:p>
  </w:endnote>
  <w:endnote w:type="continuationSeparator" w:id="0">
    <w:p w:rsidR="00A334C6" w:rsidRDefault="00A334C6" w:rsidP="00FC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E0" w:rsidRDefault="00FC34E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0A0B61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3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FC34E0" w:rsidRDefault="00FC3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C6" w:rsidRDefault="00A334C6" w:rsidP="00FC34E0">
      <w:pPr>
        <w:spacing w:after="0" w:line="240" w:lineRule="auto"/>
      </w:pPr>
      <w:r>
        <w:separator/>
      </w:r>
    </w:p>
  </w:footnote>
  <w:footnote w:type="continuationSeparator" w:id="0">
    <w:p w:rsidR="00A334C6" w:rsidRDefault="00A334C6" w:rsidP="00FC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3FA"/>
    <w:multiLevelType w:val="hybridMultilevel"/>
    <w:tmpl w:val="959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1EE1"/>
    <w:multiLevelType w:val="hybridMultilevel"/>
    <w:tmpl w:val="CDEA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E0"/>
    <w:rsid w:val="000A0B61"/>
    <w:rsid w:val="004952E2"/>
    <w:rsid w:val="00A334C6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E368"/>
  <w15:chartTrackingRefBased/>
  <w15:docId w15:val="{1EC38027-7F22-4602-96D4-D4D921D7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3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34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E0"/>
  </w:style>
  <w:style w:type="paragraph" w:styleId="a5">
    <w:name w:val="footer"/>
    <w:basedOn w:val="a"/>
    <w:link w:val="a6"/>
    <w:uiPriority w:val="99"/>
    <w:unhideWhenUsed/>
    <w:rsid w:val="00FC3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4E0"/>
  </w:style>
  <w:style w:type="table" w:styleId="a7">
    <w:name w:val="Table Grid"/>
    <w:basedOn w:val="a1"/>
    <w:uiPriority w:val="39"/>
    <w:rsid w:val="00FC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3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C34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FC34E0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FC3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2022-01-14T12:58:00Z</dcterms:created>
  <dcterms:modified xsi:type="dcterms:W3CDTF">2022-01-14T13:11:00Z</dcterms:modified>
</cp:coreProperties>
</file>